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r w:rsidR="007F3168">
        <w:rPr>
          <w:rFonts w:ascii="Times New Roman" w:hAnsi="Times New Roman" w:cs="Times New Roman"/>
          <w:b/>
          <w:sz w:val="28"/>
          <w:szCs w:val="28"/>
        </w:rPr>
        <w:t>:</w:t>
      </w:r>
      <w:r w:rsidR="00A10B23">
        <w:rPr>
          <w:rFonts w:ascii="Times New Roman" w:hAnsi="Times New Roman" w:cs="Times New Roman"/>
          <w:b/>
          <w:sz w:val="28"/>
          <w:szCs w:val="28"/>
        </w:rPr>
        <w:t xml:space="preserve">  Муниципальное казенное общеобразовательное учреждение «</w:t>
      </w:r>
      <w:proofErr w:type="spellStart"/>
      <w:r w:rsidR="00A10B23">
        <w:rPr>
          <w:rFonts w:ascii="Times New Roman" w:hAnsi="Times New Roman" w:cs="Times New Roman"/>
          <w:b/>
          <w:sz w:val="28"/>
          <w:szCs w:val="28"/>
        </w:rPr>
        <w:t>Озерская</w:t>
      </w:r>
      <w:proofErr w:type="spellEnd"/>
      <w:r w:rsidR="00A10B2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 w:rsidR="00A10B23">
        <w:rPr>
          <w:rFonts w:ascii="Times New Roman" w:hAnsi="Times New Roman" w:cs="Times New Roman"/>
          <w:b/>
          <w:sz w:val="28"/>
          <w:szCs w:val="28"/>
        </w:rPr>
        <w:t>Тальменского</w:t>
      </w:r>
      <w:proofErr w:type="spellEnd"/>
      <w:r w:rsidR="00A10B2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171511">
        <w:rPr>
          <w:rFonts w:ascii="Times New Roman" w:hAnsi="Times New Roman" w:cs="Times New Roman"/>
          <w:sz w:val="28"/>
          <w:szCs w:val="28"/>
        </w:rPr>
        <w:t>,</w:t>
      </w:r>
      <w:r w:rsidR="00943AB5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образовательных организациях</w:t>
      </w:r>
      <w:r w:rsidR="0017151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4E21FD" w:rsidRDefault="006F7021" w:rsidP="0017151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 w:rsidR="0017151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Тальменского района</w:t>
      </w:r>
      <w:r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46208C" w:rsidRDefault="00F4152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11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171511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171511" w:rsidRPr="0046208C">
        <w:rPr>
          <w:rFonts w:ascii="Times New Roman" w:hAnsi="Times New Roman" w:cs="Times New Roman"/>
          <w:sz w:val="28"/>
          <w:szCs w:val="28"/>
        </w:rPr>
        <w:t>образовательной организации (учебных расходов)</w:t>
      </w:r>
      <w:r w:rsidR="0061271D" w:rsidRPr="0046208C">
        <w:rPr>
          <w:rFonts w:ascii="Times New Roman" w:hAnsi="Times New Roman" w:cs="Times New Roman"/>
          <w:sz w:val="28"/>
          <w:szCs w:val="28"/>
        </w:rPr>
        <w:t>.</w:t>
      </w:r>
    </w:p>
    <w:p w:rsidR="00943AB5" w:rsidRPr="0046208C" w:rsidRDefault="00943AB5" w:rsidP="0046208C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08C">
        <w:rPr>
          <w:rFonts w:ascii="Times New Roman" w:hAnsi="Times New Roman" w:cs="Times New Roman"/>
          <w:sz w:val="28"/>
          <w:szCs w:val="28"/>
        </w:rPr>
        <w:t>Организатор выполняет требования к материально-техническому оснащению олимпиады по каждому общеобразовательному предмету, в соответствии с  методическими рекомендациями ЦМПК по  каждому</w:t>
      </w:r>
      <w:r w:rsidR="00ED62E9" w:rsidRPr="0046208C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F2F1E"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F2F1E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BE306B">
        <w:rPr>
          <w:rFonts w:ascii="Times New Roman" w:hAnsi="Times New Roman" w:cs="Times New Roman"/>
          <w:sz w:val="28"/>
          <w:szCs w:val="28"/>
        </w:rPr>
        <w:t xml:space="preserve">обеспечивает сбор (не позднее чем за три дня до начала проведения этапа </w:t>
      </w:r>
      <w:r w:rsidR="001F2F1E">
        <w:rPr>
          <w:rFonts w:ascii="Times New Roman" w:hAnsi="Times New Roman" w:cs="Times New Roman"/>
          <w:sz w:val="28"/>
          <w:szCs w:val="28"/>
        </w:rPr>
        <w:t>О</w:t>
      </w:r>
      <w:r w:rsidRPr="00BE306B">
        <w:rPr>
          <w:rFonts w:ascii="Times New Roman" w:hAnsi="Times New Roman" w:cs="Times New Roman"/>
          <w:sz w:val="28"/>
          <w:szCs w:val="28"/>
        </w:rPr>
        <w:t>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</w:t>
      </w:r>
      <w:r w:rsidR="0046208C">
        <w:rPr>
          <w:rFonts w:ascii="Times New Roman" w:hAnsi="Times New Roman" w:cs="Times New Roman"/>
          <w:sz w:val="28"/>
          <w:szCs w:val="28"/>
        </w:rPr>
        <w:t xml:space="preserve">«Интернет» (далее – заявление), путем </w:t>
      </w:r>
      <w:r w:rsidR="001F2F1E">
        <w:rPr>
          <w:rFonts w:ascii="Times New Roman" w:hAnsi="Times New Roman" w:cs="Times New Roman"/>
          <w:sz w:val="28"/>
          <w:szCs w:val="28"/>
        </w:rPr>
        <w:t>приема указанных документов ответственным за проведение Олимпиады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</w:t>
      </w:r>
      <w:r w:rsidR="001F2F1E">
        <w:rPr>
          <w:rFonts w:ascii="Times New Roman" w:hAnsi="Times New Roman" w:cs="Times New Roman"/>
          <w:sz w:val="28"/>
          <w:szCs w:val="28"/>
        </w:rPr>
        <w:t xml:space="preserve"> и распространяют свое действие на школьный и муниципальный этапы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</w:t>
      </w:r>
      <w:r w:rsidR="004E7129">
        <w:rPr>
          <w:rFonts w:ascii="Times New Roman" w:hAnsi="Times New Roman" w:cs="Times New Roman"/>
          <w:sz w:val="28"/>
          <w:szCs w:val="28"/>
        </w:rPr>
        <w:t>оличеству участников олимпиады путем распечатки заданий образовательной организацией.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</w:t>
      </w:r>
      <w:r w:rsidR="004E7129">
        <w:rPr>
          <w:rFonts w:ascii="Times New Roman" w:hAnsi="Times New Roman" w:cs="Times New Roman"/>
          <w:sz w:val="28"/>
          <w:szCs w:val="28"/>
        </w:rPr>
        <w:t>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E29F6">
        <w:rPr>
          <w:rFonts w:ascii="Times New Roman" w:hAnsi="Times New Roman" w:cs="Times New Roman"/>
          <w:sz w:val="28"/>
          <w:szCs w:val="28"/>
        </w:rPr>
        <w:lastRenderedPageBreak/>
        <w:t xml:space="preserve">путем их оповещения работниками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>размещает график проведения на информационных стендах</w:t>
      </w:r>
      <w:r w:rsidR="00BE29F6">
        <w:rPr>
          <w:rFonts w:ascii="Times New Roman" w:hAnsi="Times New Roman" w:cs="Times New Roman"/>
          <w:sz w:val="28"/>
          <w:szCs w:val="28"/>
        </w:rPr>
        <w:t xml:space="preserve">, а также обеспечивает его размещение </w:t>
      </w:r>
      <w:r w:rsidR="004E21FD">
        <w:rPr>
          <w:rFonts w:ascii="Times New Roman" w:hAnsi="Times New Roman" w:cs="Times New Roman"/>
          <w:sz w:val="28"/>
          <w:szCs w:val="28"/>
        </w:rPr>
        <w:t>на Интернет-сайте образовательной организации</w:t>
      </w:r>
      <w:r w:rsidR="00617E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7F316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10B23">
        <w:rPr>
          <w:rFonts w:ascii="Times New Roman" w:hAnsi="Times New Roman" w:cs="Times New Roman"/>
          <w:color w:val="FF0000"/>
          <w:sz w:val="28"/>
          <w:szCs w:val="28"/>
        </w:rPr>
        <w:t>Допуск</w:t>
      </w:r>
      <w:r w:rsidR="006F7021" w:rsidRPr="00A10B23">
        <w:rPr>
          <w:rFonts w:ascii="Times New Roman" w:hAnsi="Times New Roman" w:cs="Times New Roman"/>
          <w:color w:val="FF0000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.  </w:t>
      </w:r>
      <w:r w:rsidR="007F3168" w:rsidRPr="007F3168">
        <w:rPr>
          <w:rFonts w:ascii="Times New Roman" w:hAnsi="Times New Roman" w:cs="Times New Roman"/>
          <w:color w:val="FF0000"/>
          <w:sz w:val="28"/>
          <w:szCs w:val="28"/>
        </w:rPr>
        <w:t xml:space="preserve"> УБРА</w:t>
      </w:r>
      <w:r w:rsidR="007F3168">
        <w:rPr>
          <w:rFonts w:ascii="Times New Roman" w:hAnsi="Times New Roman" w:cs="Times New Roman"/>
          <w:color w:val="FF0000"/>
          <w:sz w:val="28"/>
          <w:szCs w:val="28"/>
        </w:rPr>
        <w:t>ТЬ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общественного наблюдателя </w:t>
      </w:r>
      <w:r w:rsidR="00DE2B70">
        <w:rPr>
          <w:rFonts w:ascii="Times New Roman" w:hAnsi="Times New Roman" w:cs="Times New Roman"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sz w:val="28"/>
          <w:szCs w:val="28"/>
        </w:rPr>
        <w:t>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</w:t>
      </w:r>
      <w:r w:rsidR="00DE2B70">
        <w:rPr>
          <w:rFonts w:ascii="Times New Roman" w:hAnsi="Times New Roman" w:cs="Times New Roman"/>
          <w:sz w:val="28"/>
          <w:szCs w:val="28"/>
        </w:rPr>
        <w:t>я</w:t>
      </w:r>
      <w:r w:rsidRPr="00BE306B">
        <w:rPr>
          <w:rFonts w:ascii="Times New Roman" w:hAnsi="Times New Roman" w:cs="Times New Roman"/>
          <w:sz w:val="28"/>
          <w:szCs w:val="28"/>
        </w:rPr>
        <w:t>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Проверк</w:t>
      </w:r>
      <w:r w:rsidR="00DE2B70">
        <w:rPr>
          <w:rFonts w:ascii="Times New Roman" w:hAnsi="Times New Roman" w:cs="Times New Roman"/>
          <w:sz w:val="28"/>
          <w:szCs w:val="28"/>
        </w:rPr>
        <w:t>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D11D0D" w:rsidRPr="00BE306B" w:rsidRDefault="00D11D0D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 либо математических ошибок, допущенных при подсчете баллов, процедура проведения апелляции не требуется, членами жюри составляется акт о выявлении ошибок и внесении изменений в протокол с подробным обоснованием изменений. Акт о выявлении ошибок и внесении изменений </w:t>
      </w:r>
      <w:r w:rsidR="00791581">
        <w:rPr>
          <w:rFonts w:ascii="Times New Roman" w:hAnsi="Times New Roman" w:cs="Times New Roman"/>
          <w:sz w:val="28"/>
          <w:szCs w:val="28"/>
        </w:rPr>
        <w:t xml:space="preserve">в протокол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</w:t>
      </w:r>
      <w:r w:rsidR="000D6DCF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емлимой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протокола</w:t>
      </w:r>
      <w:r w:rsidR="00791581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447F2F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lastRenderedPageBreak/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</w:t>
      </w:r>
      <w:r w:rsidR="00DE2B70">
        <w:rPr>
          <w:rFonts w:ascii="Times New Roman" w:hAnsi="Times New Roman" w:cs="Times New Roman"/>
          <w:sz w:val="28"/>
          <w:szCs w:val="28"/>
        </w:rPr>
        <w:t xml:space="preserve"> –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</w:t>
      </w:r>
      <w:r w:rsidR="00F2735A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</w:t>
      </w:r>
      <w:r w:rsidR="00F2735A">
        <w:rPr>
          <w:rFonts w:ascii="Times New Roman" w:hAnsi="Times New Roman" w:cs="Times New Roman"/>
          <w:sz w:val="28"/>
          <w:szCs w:val="28"/>
        </w:rPr>
        <w:t>лимпиадных заданий и их решений.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</w:t>
      </w:r>
      <w:r w:rsidR="00F2735A">
        <w:rPr>
          <w:rFonts w:ascii="Times New Roman" w:hAnsi="Times New Roman" w:cs="Times New Roman"/>
          <w:sz w:val="28"/>
          <w:szCs w:val="28"/>
        </w:rPr>
        <w:t>анице ФИС ОКО в виде zip-архива.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</w:t>
      </w:r>
      <w:r w:rsidR="00F2735A">
        <w:rPr>
          <w:rFonts w:ascii="Times New Roman" w:hAnsi="Times New Roman" w:cs="Times New Roman"/>
          <w:sz w:val="28"/>
          <w:szCs w:val="28"/>
        </w:rPr>
        <w:t>каждого предмета отдельный код).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1364E0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="006F7021"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6F7021"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Pr="007F316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</w:t>
      </w:r>
      <w:r w:rsidRPr="007F3168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8B5561" w:rsidRPr="007F3168">
        <w:rPr>
          <w:rFonts w:ascii="Times New Roman" w:hAnsi="Times New Roman" w:cs="Times New Roman"/>
          <w:sz w:val="28"/>
          <w:szCs w:val="28"/>
        </w:rPr>
        <w:t>4</w:t>
      </w:r>
      <w:r w:rsidRPr="007F3168">
        <w:rPr>
          <w:rFonts w:ascii="Times New Roman" w:hAnsi="Times New Roman" w:cs="Times New Roman"/>
          <w:sz w:val="28"/>
          <w:szCs w:val="28"/>
        </w:rPr>
        <w:t xml:space="preserve">0%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 участники, набравшие не менее 50% от максимально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306B">
        <w:rPr>
          <w:rFonts w:ascii="Times New Roman" w:hAnsi="Times New Roman" w:cs="Times New Roman"/>
          <w:sz w:val="28"/>
          <w:szCs w:val="28"/>
        </w:rPr>
        <w:t>О</w:t>
      </w:r>
      <w:r w:rsidR="00DB47A7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 срок не позднее 14 календарных дней со дня проведения соответствующей олимпиады </w:t>
      </w:r>
      <w:r w:rsidR="00DB47A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результаты олимпиады по каждому общеобразовательному предмету</w:t>
      </w:r>
      <w:r w:rsidR="00DB47A7">
        <w:rPr>
          <w:rFonts w:ascii="Times New Roman" w:hAnsi="Times New Roman" w:cs="Times New Roman"/>
          <w:sz w:val="28"/>
          <w:szCs w:val="28"/>
        </w:rPr>
        <w:t xml:space="preserve"> на утверждение организатору</w:t>
      </w:r>
      <w:r w:rsidRPr="00BE306B">
        <w:rPr>
          <w:rFonts w:ascii="Times New Roman" w:hAnsi="Times New Roman" w:cs="Times New Roman"/>
          <w:sz w:val="28"/>
          <w:szCs w:val="28"/>
        </w:rPr>
        <w:t xml:space="preserve">. </w:t>
      </w:r>
      <w:r w:rsidR="00DB47A7">
        <w:rPr>
          <w:rFonts w:ascii="Times New Roman" w:hAnsi="Times New Roman" w:cs="Times New Roman"/>
          <w:sz w:val="28"/>
          <w:szCs w:val="28"/>
        </w:rPr>
        <w:t>Организатор олимпиады не позднее 21 календарного дня со дня проведения соответствующей олимпиады утверждает итоговые результаты по каждому предмету.</w:t>
      </w:r>
    </w:p>
    <w:bookmarkEnd w:id="0"/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публикуются в ИС Олимпиада, на официальн</w:t>
      </w:r>
      <w:r w:rsidR="00DB47A7">
        <w:rPr>
          <w:rFonts w:ascii="Times New Roman" w:hAnsi="Times New Roman" w:cs="Times New Roman"/>
          <w:sz w:val="28"/>
          <w:szCs w:val="28"/>
        </w:rPr>
        <w:t>ом сайте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информационных стендах общеобразовательн</w:t>
      </w:r>
      <w:r w:rsidR="00DB47A7">
        <w:rPr>
          <w:rFonts w:ascii="Times New Roman" w:hAnsi="Times New Roman" w:cs="Times New Roman"/>
          <w:sz w:val="28"/>
          <w:szCs w:val="28"/>
        </w:rPr>
        <w:t xml:space="preserve">ой </w:t>
      </w:r>
      <w:r w:rsidRPr="00BE306B">
        <w:rPr>
          <w:rFonts w:ascii="Times New Roman" w:hAnsi="Times New Roman" w:cs="Times New Roman"/>
          <w:sz w:val="28"/>
          <w:szCs w:val="28"/>
        </w:rPr>
        <w:t>организаци</w:t>
      </w:r>
      <w:r w:rsidR="00DB47A7">
        <w:rPr>
          <w:rFonts w:ascii="Times New Roman" w:hAnsi="Times New Roman" w:cs="Times New Roman"/>
          <w:sz w:val="28"/>
          <w:szCs w:val="28"/>
        </w:rPr>
        <w:t>и в установленные графиком проведения Олимпиады сроки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E924A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06B">
        <w:rPr>
          <w:rFonts w:ascii="Times New Roman" w:hAnsi="Times New Roman" w:cs="Times New Roman"/>
          <w:sz w:val="28"/>
          <w:szCs w:val="28"/>
        </w:rPr>
        <w:t xml:space="preserve">аграждение победителей и призёров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>организует образовательная организация</w:t>
      </w:r>
      <w:r w:rsidR="006F7021" w:rsidRPr="00BE306B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CC4B08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B08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W w:w="10641" w:type="dxa"/>
        <w:tblInd w:w="-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3"/>
        <w:gridCol w:w="851"/>
        <w:gridCol w:w="1008"/>
        <w:gridCol w:w="1134"/>
        <w:gridCol w:w="1843"/>
        <w:gridCol w:w="1559"/>
        <w:gridCol w:w="1134"/>
        <w:gridCol w:w="1419"/>
      </w:tblGrid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 участия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0D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средства для выполнения заданий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C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приема апелляций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DB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внесения</w:t>
            </w:r>
            <w:r w:rsidRPr="00CC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итоговых результатов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3496" w:rsidRPr="002769BB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10:00-11:30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970898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карандаш,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970898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970898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0898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E86EBE" w:rsidRPr="00E86EBE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5 - 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E86EBE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E86EBE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970898" w:rsidRPr="0097089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97089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 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E86EBE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E86EBE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86EBE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AE4B4C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10:00-11</w:t>
            </w:r>
            <w:r w:rsidR="00C53496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53496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Технология(Д)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542ADC" w:rsidRPr="00542ADC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Технология(Т)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542ADC" w:rsidRDefault="00AE4B4C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 линейка, циркуль, ластик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Технология(Р)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Технология(И)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AE4B4C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E4B4C"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</w:tr>
      <w:tr w:rsidR="00C53496" w:rsidRPr="00CC4B08" w:rsidTr="00AE4B4C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2769BB" w:rsidRDefault="00C53496" w:rsidP="00C53496">
            <w:pPr>
              <w:spacing w:after="0" w:line="240" w:lineRule="auto"/>
              <w:jc w:val="center"/>
            </w:pPr>
            <w:r w:rsidRPr="00276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96" w:rsidRPr="00CC4B08" w:rsidRDefault="00C53496" w:rsidP="00C5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04.11.2024</w:t>
            </w:r>
          </w:p>
        </w:tc>
      </w:tr>
    </w:tbl>
    <w:p w:rsidR="00CC4B08" w:rsidRPr="008B5561" w:rsidRDefault="00CC4B08" w:rsidP="00CC4B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CC4B08" w:rsidRPr="008B5561" w:rsidSect="00CC4B0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21"/>
    <w:rsid w:val="00040F09"/>
    <w:rsid w:val="00072497"/>
    <w:rsid w:val="00087D51"/>
    <w:rsid w:val="000B2A8B"/>
    <w:rsid w:val="000D3AA5"/>
    <w:rsid w:val="000D6DCF"/>
    <w:rsid w:val="001364E0"/>
    <w:rsid w:val="001643CF"/>
    <w:rsid w:val="00171511"/>
    <w:rsid w:val="001F2F1E"/>
    <w:rsid w:val="002769BB"/>
    <w:rsid w:val="00280FB2"/>
    <w:rsid w:val="00447F2F"/>
    <w:rsid w:val="0046208C"/>
    <w:rsid w:val="00482298"/>
    <w:rsid w:val="0049019E"/>
    <w:rsid w:val="004E21FD"/>
    <w:rsid w:val="004E7129"/>
    <w:rsid w:val="00542ADC"/>
    <w:rsid w:val="0057662D"/>
    <w:rsid w:val="00587BA7"/>
    <w:rsid w:val="005F4A89"/>
    <w:rsid w:val="0061271D"/>
    <w:rsid w:val="00617E37"/>
    <w:rsid w:val="006E5A0E"/>
    <w:rsid w:val="006F7021"/>
    <w:rsid w:val="007661BF"/>
    <w:rsid w:val="00791581"/>
    <w:rsid w:val="007F3168"/>
    <w:rsid w:val="008B5561"/>
    <w:rsid w:val="008E7EEB"/>
    <w:rsid w:val="00943AB5"/>
    <w:rsid w:val="00970898"/>
    <w:rsid w:val="009B0995"/>
    <w:rsid w:val="00A10B23"/>
    <w:rsid w:val="00AE4B4C"/>
    <w:rsid w:val="00AF7E7D"/>
    <w:rsid w:val="00B827CB"/>
    <w:rsid w:val="00BE29F6"/>
    <w:rsid w:val="00C469D3"/>
    <w:rsid w:val="00C53496"/>
    <w:rsid w:val="00C950B7"/>
    <w:rsid w:val="00CC4B08"/>
    <w:rsid w:val="00CD3D4B"/>
    <w:rsid w:val="00D11D0D"/>
    <w:rsid w:val="00D22F02"/>
    <w:rsid w:val="00DB47A7"/>
    <w:rsid w:val="00DB7ECB"/>
    <w:rsid w:val="00DE2B70"/>
    <w:rsid w:val="00DE75FC"/>
    <w:rsid w:val="00E86EBE"/>
    <w:rsid w:val="00E924A1"/>
    <w:rsid w:val="00ED62E9"/>
    <w:rsid w:val="00EF7460"/>
    <w:rsid w:val="00F2735A"/>
    <w:rsid w:val="00F4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2024-09-03T04:08:00Z</dcterms:created>
  <dcterms:modified xsi:type="dcterms:W3CDTF">2024-09-09T02:03:00Z</dcterms:modified>
</cp:coreProperties>
</file>